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</w:tbl>
    <w:tbl>
      <w:tblPr>
        <w:tblStyle w:val="100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85825" cy="1247775"/>
                      <wp:effectExtent l="0" t="0" r="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762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Автономная некоммерческая образовательная организация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высшего образования Центросоюза Российской Федерации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«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Сибирский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университет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потребительской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кооперации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»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6"/>
        <w:gridCol w:w="824"/>
        <w:gridCol w:w="434"/>
        <w:gridCol w:w="466"/>
        <w:gridCol w:w="1865"/>
        <w:gridCol w:w="1892"/>
        <w:gridCol w:w="212"/>
        <w:gridCol w:w="1078"/>
        <w:gridCol w:w="1385"/>
        <w:gridCol w:w="166"/>
        <w:gridCol w:w="77"/>
        <w:gridCol w:w="105"/>
        <w:gridCol w:w="813"/>
        <w:gridCol w:w="256"/>
        <w:gridCol w:w="230"/>
        <w:gridCol w:w="93"/>
      </w:tblGrid>
      <w:tr>
        <w:tblPrEx/>
        <w:trPr>
          <w:trHeight w:val="75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4"/>
            <w:tcW w:w="175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94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7"/>
            <w:tcW w:w="38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87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УТВЕРЖДАЮ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56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373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9"/>
            <w:tcW w:w="432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2"/>
            </w:tblGrid>
            <w:tr>
              <w:tblPrEx/>
              <w:trPr>
                <w:trHeight w:val="293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6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физического воспитания и спорта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Р.А. Гуща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г.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3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373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46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80"/>
            </w:tblGrid>
            <w:tr>
              <w:tblPrEx/>
              <w:trPr>
                <w:trHeight w:val="373"/>
              </w:trPr>
              <w:tc>
                <w:tcPr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" w:type="dxa"/>
                  <w:textDirection w:val="lrTb"/>
                  <w:noWrap w:val="false"/>
                </w:tcPr>
                <w:p>
                  <w:r>
                    <w:rPr>
                      <w:lang w:val="ru-RU" w:eastAsia="ru-RU"/>
                    </w:rP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1057275" cy="409575"/>
                            <wp:effectExtent l="0" t="0" r="9525" b="9525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57275" cy="40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83.25pt;height:32.25pt;mso-wrap-distance-left:0.00pt;mso-wrap-distance-top:0.00pt;mso-wrap-distance-right:0.00pt;mso-wrap-distance-bottom:0.00pt;" stroked="f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286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РАБОЧАЯ ПРОГРАММА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Легкая</w:t>
                  </w:r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r>
                    <w:rPr>
                      <w:b/>
                      <w:color w:val="000000"/>
                      <w:sz w:val="32"/>
                    </w:rPr>
                    <w:t xml:space="preserve">атлетика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500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14"/>
            <w:tcW w:w="959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Направление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подготовки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306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500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14"/>
            <w:tcW w:w="959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Прикладная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информатика</w:t>
                  </w:r>
                  <w:r/>
                </w:p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393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«Прикладная информатика в информационной сфере»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Квалификация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>
                    <w:rPr>
                      <w:color w:val="000000"/>
                      <w:sz w:val="32"/>
                    </w:rPr>
                    <w:t xml:space="preserve">Бакалавр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328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а.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ч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32"/>
                      <w:lang w:val="ru-RU"/>
                    </w:rPr>
                  </w:r>
                  <w:r>
                    <w:rPr>
                      <w:color w:val="000000"/>
                      <w:sz w:val="32"/>
                      <w:lang w:val="ru-RU"/>
                    </w:rPr>
                  </w:r>
                </w:p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Год начала подготовки: 2022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02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Новосибирск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80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3"/>
            <w:tcW w:w="318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</w:tbl>
    <w:p>
      <w:pPr>
        <w:rPr>
          <w:lang w:val="ru-RU"/>
        </w:rPr>
      </w:pPr>
      <w:r/>
      <w:bookmarkStart w:id="0" w:name="_GoBack"/>
      <w:r/>
      <w:bookmarkEnd w:id="0"/>
      <w:r>
        <w:rPr>
          <w:lang w:val="ru-RU"/>
        </w:rPr>
      </w:r>
      <w:r>
        <w:rPr>
          <w:lang w:val="ru-RU"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>
        <w:tblPrEx/>
        <w:trPr>
          <w:trHeight w:val="179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Легкая атлетика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3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13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АВТОР</w:t>
                  </w:r>
                  <w:r/>
                </w:p>
              </w:tc>
            </w:tr>
          </w:tbl>
          <w:p>
            <w:r/>
            <w:r/>
          </w:p>
        </w:tc>
        <w:tc>
          <w:tcPr>
            <w:gridSpan w:val="4"/>
            <w:tcW w:w="807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807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Немилостивая С.Г.,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ст. преподаватель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физического воспитания и спорта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4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21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12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125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РЕЦЕНЗЕНТ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Е.А.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Паулец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старший преподаватель кафедры физического воспитания и спорта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РЕКОМЕНДОВАНО К ИСПОЛЬЗОВАНИЮ В УЧЕБНОМ ПРОЦЕССЕ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на заседании кафедры физического воспитания и спорта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г.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№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10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474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br w:type="page" w:clear="all"/>
      </w:r>
      <w:r>
        <w:rPr>
          <w:lang w:val="ru-RU"/>
        </w:rPr>
      </w:r>
      <w:r>
        <w:rPr>
          <w:lang w:val="ru-RU"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1. ЦЕЛЬ ОСВОЕНИЯ ДИСЦИПЛИНЫ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    Целью освоения дисциплины Легкая атлетика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является развитие является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формирование  физической  культуры обучающегося и способности направленного использования разнообразных средств физической культуры для сохранения и укрепления здоровья, психофизической подготовки и самоподготовки к будущей профессиональной деятельности.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Основные задачи освоения дисциплины: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изучение общих вопросов о месте и значении легкой атлетики как средства физической культуры в системе физического воспитания;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овладение системой практических умений, обеспечивающих сохранение и укрепление здоровья, психическое благополучие, развитие и совершенствование психофизических способностей, качеств и свойств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личности;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развитие основных физических качеств: быстроты, выносливости,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скоростно-силовых качеств;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 - формирование мотивационно-ценностного отношения к физической культуре, отдельным видам спорта (легкая атлетика), установки на здоровый образ жизни, физическое самосовершенствование и самовоспитание;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формирование индивидуально-психологических  и социально-психологических качеств и свойств личности необходимых для успешной профессиональной деятельности;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воспитании личности, способной к самостоятельной, творческой деятельности;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ознакомление с историей развития легкой атлетики,  освоение  техники выполнения упражнений  в легкой атлетике и с основами физиологии и гигиены спортсмена;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ОБУЧЕНИЯ ПО ДИСЦИПЛИНЕ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, СООТНЕСЕННЫЕ С РЕЗУЛЬТАТАМИ ОСВОЕНИЯ ОБРАЗОВАТЕЛЬНОЙ ПРОГРАММЫ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4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5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4"/>
              <w:gridCol w:w="2632"/>
              <w:gridCol w:w="4424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Результаты освоения ООП: код и формулировка компетенции (в соответствии с учебным планом) или ее части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Код и формулировка индикатора достижения компетенций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Планируемые результаты обучения по дисциплине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restart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УК-7 Способен поддерживать должный уровень физической подготовленности для обеспечения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полноценной социальной и профессиональной деятельности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УК-7.1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оддерживает должный уровень физической формы путем занятий физической культурой (спортом)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способы контроля, оценки физического развития и физической подготовленности;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-теоретические основы физической культуры и здорового образа жизни;.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-использовать приобретенные знания в области физической культуры и спорта для достижения жизненных и профессиональных целей;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-самостоятельно развивать и поддерживать физические качества..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УК-7.2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методы и средства физической культуры для обеспечения полноценной социальной и профессиональной деятельности.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-технику безопасности на занятиях физической культурой и спортом в учебное и свободное время;.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-использовать методы и средства физической культуры для обеспечения полноценной социальной и профессиональной деятельности;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-осуществлять подбор необходимых прикладных физических упражнений для адаптации организма к различным условиям труда;.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59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МЕСТО ДИСЦИПЛИНЫ В СТРУКТУРЕ ОБРАЗОВАТЕЛЬНОЙ ПРОГРАММЫ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базируется на знаниях и умениях, полученных при изучении дисциплины Физическая культура и спорт.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 xml:space="preserve">ПО ФОРМАМ И СРОКАМ ОБУЧЕНИЯ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- 1,2,3,4,5,6 </w:t>
                  </w:r>
                  <w:r>
                    <w:rPr>
                      <w:b/>
                      <w:color w:val="000000"/>
                      <w:sz w:val="28"/>
                    </w:rPr>
                    <w:t xml:space="preserve">семестр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206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198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122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328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3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- 4 </w:t>
                  </w:r>
                  <w:r>
                    <w:rPr>
                      <w:b/>
                      <w:color w:val="000000"/>
                      <w:sz w:val="28"/>
                    </w:rPr>
                    <w:t xml:space="preserve">курс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232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14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310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контрольная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21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328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78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5. СОДЕРЖАНИЕ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4"/>
              <w:gridCol w:w="2659"/>
              <w:gridCol w:w="929"/>
              <w:gridCol w:w="731"/>
              <w:gridCol w:w="1396"/>
              <w:gridCol w:w="977"/>
              <w:gridCol w:w="927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Введение в лёгкую атлетику. История развития легкой атлетики. Классификация и характеристика легкоатлетических упражнений: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бег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,п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рыжки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, метения, спортивная ходьба, многоборье. 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Методики применения средств физической культуры для направленного развития отдельных физических качеств в легкой атлетике: эстафетный бег, бег на короткие, средние дистанции, прыжки в длину, метания.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Общая физическая подготовка, специальная физическая подготовка. Повышение уровня общей физической подготовленности студентов с использованием упражнений из различных видов спорта.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Освоение двигательных умений и навыков в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легкой атлетике. Повышение уровня физической подготовленности средствами легкой атлетики. </w:t>
                  </w:r>
                  <w:r>
                    <w:rPr>
                      <w:color w:val="000000"/>
                      <w:sz w:val="24"/>
                    </w:rPr>
                    <w:t xml:space="preserve">Техника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низкого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старта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стартового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ускорения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бега</w:t>
                  </w:r>
                  <w:r>
                    <w:rPr>
                      <w:color w:val="000000"/>
                      <w:sz w:val="24"/>
                    </w:rPr>
                    <w:t xml:space="preserve"> по </w:t>
                  </w:r>
                  <w:r>
                    <w:rPr>
                      <w:color w:val="000000"/>
                      <w:sz w:val="24"/>
                    </w:rPr>
                    <w:t xml:space="preserve">дистанции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финиширования</w:t>
                  </w:r>
                  <w:r>
                    <w:rPr>
                      <w:color w:val="000000"/>
                      <w:sz w:val="24"/>
                    </w:rPr>
                    <w:t xml:space="preserve">.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Специальные упражнения бегуна. Обуч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ение эстафетного бега. Техника передачи эстафетной палочки. Тренировка в беге на короткие дистанции. Кроссовая подготовка. Обучение технике высокого старта. Бег по пересеченной местности. Бег в гору и под уклон, бег с преодоление естественных препятствий. </w:t>
                  </w:r>
                  <w:r>
                    <w:rPr>
                      <w:color w:val="000000"/>
                      <w:sz w:val="24"/>
                    </w:rPr>
                    <w:t xml:space="preserve">Развитие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физических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качеств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использованием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элементов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легкой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атлетики</w:t>
                  </w:r>
                  <w:r>
                    <w:rPr>
                      <w:color w:val="000000"/>
                      <w:sz w:val="24"/>
                    </w:rPr>
                    <w:t xml:space="preserve">.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Совершенствование техники легкоатлетических упражнений. Повышение уровня подготовленности средствами легкой атлетики. </w:t>
                  </w:r>
                  <w:r>
                    <w:rPr>
                      <w:color w:val="000000"/>
                      <w:sz w:val="24"/>
                    </w:rPr>
                    <w:t xml:space="preserve">Техника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низкого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старта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стартового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ускорения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бега</w:t>
                  </w:r>
                  <w:r>
                    <w:rPr>
                      <w:color w:val="000000"/>
                      <w:sz w:val="24"/>
                    </w:rPr>
                    <w:t xml:space="preserve"> по </w:t>
                  </w:r>
                  <w:r>
                    <w:rPr>
                      <w:color w:val="000000"/>
                      <w:sz w:val="24"/>
                    </w:rPr>
                    <w:t xml:space="preserve">дистанции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финиширования</w:t>
                  </w:r>
                  <w:r>
                    <w:rPr>
                      <w:color w:val="000000"/>
                      <w:sz w:val="24"/>
                    </w:rPr>
                    <w:t xml:space="preserve">.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Тестирование физической и спортивно-технической подготовленности. Определение уровня овладения теоретическими и методическими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знаниями, практическими умениями и навыками. </w:t>
                  </w:r>
                  <w:r>
                    <w:rPr>
                      <w:color w:val="000000"/>
                      <w:sz w:val="24"/>
                    </w:rPr>
                    <w:t xml:space="preserve">Тестирование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физической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спортивно-технической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подготовленности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студентов</w:t>
                  </w:r>
                  <w:r>
                    <w:rPr>
                      <w:color w:val="000000"/>
                      <w:sz w:val="24"/>
                    </w:rPr>
                    <w:t xml:space="preserve">. 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328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122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198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329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50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4"/>
              <w:gridCol w:w="2659"/>
              <w:gridCol w:w="929"/>
              <w:gridCol w:w="731"/>
              <w:gridCol w:w="1396"/>
              <w:gridCol w:w="977"/>
              <w:gridCol w:w="927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Введение в лёгкую атлетику. История развития легкой атлетики. Классификация и характеристика легкоатлетических упражнений: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бег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,п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рыжки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, метения, спортивная ходьба, многоборье. 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Методики применения средств физической культуры для направленного развития отдельных физических качеств в легкой атлетике: эстафетный бег, бег на короткие,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средние дистанции, прыжки в длину, метания.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Общая физическая подготовка, специальная физическая подготовка. Повышение уровня общей физической подготовленности студентов с использованием упражнений из различных видов спорта.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Освоение двигательных умений и навыков в легкой атлетике. Повышение уровня физической подготовленности средствами легкой атлетики. </w:t>
                  </w:r>
                  <w:r>
                    <w:rPr>
                      <w:color w:val="000000"/>
                      <w:sz w:val="24"/>
                    </w:rPr>
                    <w:t xml:space="preserve">Техника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низкого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старта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стартового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ускорения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бега</w:t>
                  </w:r>
                  <w:r>
                    <w:rPr>
                      <w:color w:val="000000"/>
                      <w:sz w:val="24"/>
                    </w:rPr>
                    <w:t xml:space="preserve"> по </w:t>
                  </w:r>
                  <w:r>
                    <w:rPr>
                      <w:color w:val="000000"/>
                      <w:sz w:val="24"/>
                    </w:rPr>
                    <w:t xml:space="preserve">дистанции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финиширования</w:t>
                  </w:r>
                  <w:r>
                    <w:rPr>
                      <w:color w:val="000000"/>
                      <w:sz w:val="24"/>
                    </w:rPr>
                    <w:t xml:space="preserve">.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Специальные упражнения бегуна. Обуч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ение эстафетного бега. Техника передачи эстафетной палочки. Тренировка в беге на короткие дистанции. Кроссовая подготовка. Обучение технике высокого старта. Бег по пересеченной местности. Бег в гору и под уклон, бег с преодоление естественных препятствий. </w:t>
                  </w:r>
                  <w:r>
                    <w:rPr>
                      <w:color w:val="000000"/>
                      <w:sz w:val="24"/>
                    </w:rPr>
                    <w:t xml:space="preserve">Развитие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физических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качеств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использованием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элементов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легкой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атлетики</w:t>
                  </w:r>
                  <w:r>
                    <w:rPr>
                      <w:color w:val="000000"/>
                      <w:sz w:val="24"/>
                    </w:rPr>
                    <w:t xml:space="preserve">.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Совершенствование техники легкоатлетических упражнений.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Повышение уровня подготовленности средствами легкой атлетики. </w:t>
                  </w:r>
                  <w:r>
                    <w:rPr>
                      <w:color w:val="000000"/>
                      <w:sz w:val="24"/>
                    </w:rPr>
                    <w:t xml:space="preserve">Техника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низкого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старта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стартового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ускорения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бега</w:t>
                  </w:r>
                  <w:r>
                    <w:rPr>
                      <w:color w:val="000000"/>
                      <w:sz w:val="24"/>
                    </w:rPr>
                    <w:t xml:space="preserve"> по </w:t>
                  </w:r>
                  <w:r>
                    <w:rPr>
                      <w:color w:val="000000"/>
                      <w:sz w:val="24"/>
                    </w:rPr>
                    <w:t xml:space="preserve">дистанции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финиширования</w:t>
                  </w:r>
                  <w:r>
                    <w:rPr>
                      <w:color w:val="000000"/>
                      <w:sz w:val="24"/>
                    </w:rPr>
                    <w:t xml:space="preserve">.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Тестирование физической и спортивно-технической подготовленности. Определение уровня овладения теоретическими и методическими знаниями, практическими умениями и навыками. </w:t>
                  </w:r>
                  <w:r>
                    <w:rPr>
                      <w:color w:val="000000"/>
                      <w:sz w:val="24"/>
                    </w:rPr>
                    <w:t xml:space="preserve">Тестирование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физической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спортивно-технической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подготовленности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студентов</w:t>
                  </w:r>
                  <w:r>
                    <w:rPr>
                      <w:color w:val="000000"/>
                      <w:sz w:val="24"/>
                    </w:rPr>
                    <w:t xml:space="preserve">. 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328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314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644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ОБУЧАЮЩИХСЯ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7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Темы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Введение в лёгкую атлетику. История развития легкой атлетики. Классификация и характеристика легкоатлетических упражнений: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бег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,п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рыжки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, метения, спортивная ходьба, многоборье. 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Методики применения средств физической культуры для направленного развития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отдельных физических качеств в легкой атлетике: эстафетный бег, бег на короткие, средние дистанции, прыжки в длину, метания.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Общая физическая подготовка, специальная физическая подготовка. Повышение уровня общей физической подготовленности студентов с использованием упражнений из различных видов спорта.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Освоение двигательных умений и навыков в легкой атлетике. Повышение уровня физической подготовленности средствами легкой атлетики. </w:t>
                  </w:r>
                  <w:r>
                    <w:rPr>
                      <w:color w:val="000000"/>
                      <w:sz w:val="24"/>
                    </w:rPr>
                    <w:t xml:space="preserve">Техника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низкого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старта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стартового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ускорения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бега</w:t>
                  </w:r>
                  <w:r>
                    <w:rPr>
                      <w:color w:val="000000"/>
                      <w:sz w:val="24"/>
                    </w:rPr>
                    <w:t xml:space="preserve"> по </w:t>
                  </w:r>
                  <w:r>
                    <w:rPr>
                      <w:color w:val="000000"/>
                      <w:sz w:val="24"/>
                    </w:rPr>
                    <w:t xml:space="preserve">дистанции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финиширования</w:t>
                  </w:r>
                  <w:r>
                    <w:rPr>
                      <w:color w:val="000000"/>
                      <w:sz w:val="24"/>
                    </w:rPr>
                    <w:t xml:space="preserve">.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Специальные упражнения бегуна. Обуч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ение эстафетного бега. Техника передачи эстафетной палочки. Тренировка в беге на короткие дистанции. Кроссовая подготовка. Обучение технике высокого старта. Бег по пересеченной местности. Бег в гору и под уклон, бег с преодоление естественных препятствий. </w:t>
                  </w:r>
                  <w:r>
                    <w:rPr>
                      <w:color w:val="000000"/>
                      <w:sz w:val="24"/>
                    </w:rPr>
                    <w:t xml:space="preserve">Развитие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физических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качеств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использованием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элементов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легкой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атлетики</w:t>
                  </w:r>
                  <w:r>
                    <w:rPr>
                      <w:color w:val="000000"/>
                      <w:sz w:val="24"/>
                    </w:rPr>
                    <w:t xml:space="preserve">.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Совершенствование техники легкоатлетических упражнений. Повышение уровня подготовленности средствами легкой атлетики. </w:t>
                  </w:r>
                  <w:r>
                    <w:rPr>
                      <w:color w:val="000000"/>
                      <w:sz w:val="24"/>
                    </w:rPr>
                    <w:t xml:space="preserve">Техника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низкого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старта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стартового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ускорения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бега</w:t>
                  </w:r>
                  <w:r>
                    <w:rPr>
                      <w:color w:val="000000"/>
                      <w:sz w:val="24"/>
                    </w:rPr>
                    <w:t xml:space="preserve"> по </w:t>
                  </w:r>
                  <w:r>
                    <w:rPr>
                      <w:color w:val="000000"/>
                      <w:sz w:val="24"/>
                    </w:rPr>
                    <w:t xml:space="preserve">дистанции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финиширования</w:t>
                  </w:r>
                  <w:r>
                    <w:rPr>
                      <w:color w:val="000000"/>
                      <w:sz w:val="24"/>
                    </w:rPr>
                    <w:t xml:space="preserve">.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Тестирование физической и спортивно-технической подготовленности. Определение уровня овладения теоретическими и методическими знаниями, практическими умениями и навыками. </w:t>
                  </w:r>
                  <w:r>
                    <w:rPr>
                      <w:color w:val="000000"/>
                      <w:sz w:val="24"/>
                    </w:rPr>
                    <w:t xml:space="preserve">Тестирование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физической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спортивно-технической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подготовленности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студентов</w:t>
                  </w:r>
                  <w:r>
                    <w:rPr>
                      <w:color w:val="000000"/>
                      <w:sz w:val="24"/>
                    </w:rPr>
                    <w:t xml:space="preserve">. 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92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7. ОЦЕНОЧНЫЕ МАТЕРИАЛЫ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06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сре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дств дл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я текущего контроля и промежуточной аттестации.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8. 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Основная учебная литература</w:t>
            </w:r>
            <w:r>
              <w:rPr>
                <w:b/>
                <w:color w:val="000000"/>
                <w:sz w:val="28"/>
                <w:szCs w:val="28"/>
                <w:lang w:val="ru-RU"/>
              </w:rPr>
            </w:r>
            <w:r>
              <w:rPr>
                <w:b/>
                <w:color w:val="000000"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1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ab/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Алхасов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, Д. С.  Теория и история физической культуры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учебник и практикум для вузов / Д. С.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Алхасов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. — Москва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Издательство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Юрайт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, 2025. — 191 с. — (Высшее образование). — ISBN 978-5-534-04714-1. — Текст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Юрайт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[сайт]. — URL: https://urait.ru/bcode/563620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</w:r>
            <w:r>
              <w:rPr>
                <w:bCs/>
                <w:color w:val="000000"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2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ab/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Стриханов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, М. Н.  Физическая культура и спорт в вузах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учебник / М. Н.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Стриханов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, В. И. Савинков. — 2-е изд. — Москва : Издательство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Юрайт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, 2025. — 160 с. — (Высшее образование). — ISBN 978-5-534-10524-7. — Текст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Юрайт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[сайт]. — URL: https://urait.ru/bcode/564215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</w:r>
            <w:r>
              <w:rPr>
                <w:bCs/>
                <w:color w:val="000000"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3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ab/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Муллер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, А. Б.  Физическая культура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учебник и практикум для вузов / А. Б.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Муллер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, Н. С.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Дядичкина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, Ю. А. Богащенко. — Москва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Издательство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Юрайт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, 2025. — 424 с. — (Высшее образование). — ISBN 978-5-534-02483-8. — Текст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Юрайт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[сайт]. — URL: </w:t>
            </w:r>
            <w:hyperlink r:id="rId12" w:tooltip="https://urait.ru/bcode/559943" w:history="1">
              <w:r>
                <w:rPr>
                  <w:rStyle w:val="1008"/>
                  <w:bCs/>
                  <w:color w:val="000000"/>
                  <w:sz w:val="28"/>
                  <w:szCs w:val="28"/>
                  <w:lang w:val="ru-RU"/>
                </w:rPr>
                <w:t xml:space="preserve">https://urait.ru/bcode/559943</w:t>
              </w:r>
            </w:hyperlink>
            <w:r>
              <w:rPr>
                <w:bCs/>
                <w:color w:val="000000"/>
                <w:sz w:val="28"/>
                <w:szCs w:val="28"/>
                <w:lang w:val="ru-RU"/>
              </w:rPr>
            </w:r>
            <w:r>
              <w:rPr>
                <w:bCs/>
                <w:color w:val="000000"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</w:r>
            <w:r>
              <w:rPr>
                <w:bCs/>
                <w:color w:val="000000"/>
                <w:sz w:val="28"/>
                <w:szCs w:val="28"/>
                <w:lang w:val="ru-RU"/>
              </w:rPr>
            </w:r>
            <w:r>
              <w:rPr>
                <w:bCs/>
                <w:color w:val="000000"/>
                <w:sz w:val="28"/>
                <w:szCs w:val="28"/>
                <w:lang w:val="ru-RU"/>
              </w:rPr>
            </w:r>
          </w:p>
          <w:p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Дополнительная учебная литература</w:t>
            </w:r>
            <w:r>
              <w:rPr>
                <w:b/>
                <w:color w:val="000000"/>
                <w:sz w:val="28"/>
                <w:szCs w:val="28"/>
                <w:lang w:val="ru-RU"/>
              </w:rPr>
            </w:r>
            <w:r>
              <w:rPr>
                <w:b/>
                <w:color w:val="000000"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4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ab/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ЖИЛКИН АЛЕКСАНДР ИВАНОВИЧ. Легкая атлетика :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учеб.пособие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для вузов / ЖИЛКИН АЛЕКСАНДР ИВАНОВИЧ, В. С. Кузьмин, Е. В.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Сидорчук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. - 5-е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изд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.,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испр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. - М. : Академия, 2008. - 464с. : ил. -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Библиогр.в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конце глав. - ISBN 978-5-7695-5400-1.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</w:r>
            <w:r>
              <w:rPr>
                <w:bCs/>
                <w:color w:val="000000"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5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ab/>
              <w:t xml:space="preserve">СПОРТИВНЫЕ игры : совершенствование спортивного мастерства: учебник для вузов / под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ред.Ю.Д.Железняка,Ю.М.Портнова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. - 3-е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изд.,стер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. - М. : Академия, 2008. - 397с. : ил. - (Высшее профессиональное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образование.Физическая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культура и спорт). -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Библиогр.в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конце глав. - ISBN 978-5-7695-5026-3.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</w:r>
            <w:r>
              <w:rPr>
                <w:bCs/>
                <w:color w:val="000000"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6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ab/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Элективные курсы по физической культуре. Практическая подготовка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учебник для вузов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/ под общей редакцией 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Зайцева.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3-е изд.,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перераб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 и доп.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Москва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Издательство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2025.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321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(Высшее образование).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ISBN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978-5-534-19931-4. — Текст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URL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hyperlink r:id="rId13" w:tooltip="https://urait.ru/bcode/566879" w:history="1"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https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://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urait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.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ru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bcode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/566879</w:t>
              </w:r>
            </w:hyperlink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.</w:t>
            </w:r>
            <w:r>
              <w:rPr>
                <w:bCs/>
                <w:sz w:val="28"/>
                <w:szCs w:val="28"/>
                <w:lang w:val="ru-RU"/>
              </w:rPr>
            </w:r>
            <w:r>
              <w:rPr>
                <w:bCs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7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ab/>
              <w:t xml:space="preserve">Легкая атлетика/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ЗабелинаЛ.Г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.,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НечунаеваЕ.Е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. -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Новосиб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.: НГТУ, 2010. - 58 с.: ISBN 978-5-7782-1448-4. - Режим доступа: http://znanium.com/go.php?id=549320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.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</w:r>
            <w:r>
              <w:rPr>
                <w:bCs/>
                <w:color w:val="000000"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</w:r>
            <w:r>
              <w:rPr>
                <w:bCs/>
                <w:color w:val="000000"/>
                <w:sz w:val="28"/>
                <w:szCs w:val="28"/>
                <w:lang w:val="ru-RU"/>
              </w:rPr>
            </w:r>
            <w:r>
              <w:rPr>
                <w:bCs/>
                <w:color w:val="000000"/>
                <w:sz w:val="28"/>
                <w:szCs w:val="28"/>
                <w:lang w:val="ru-RU"/>
              </w:rPr>
            </w:r>
          </w:p>
          <w:p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Нормативные документы</w:t>
            </w:r>
            <w:r>
              <w:rPr>
                <w:b/>
                <w:color w:val="000000"/>
                <w:sz w:val="28"/>
                <w:szCs w:val="28"/>
                <w:lang w:val="ru-RU"/>
              </w:rPr>
            </w:r>
            <w:r>
              <w:rPr>
                <w:b/>
                <w:color w:val="000000"/>
                <w:sz w:val="28"/>
                <w:szCs w:val="28"/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8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ab/>
              <w:t xml:space="preserve">Основы законодательства РФ о физической культуре и спорте  от 27.04..1993, № 4868-1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2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9.  СОВРЕМЕННЫЕ ПРОФЕССИОНАЛЬНЫЕ БАЗЫ ДАННЫХ И ИНФОРМАЦИОННЫЕ СПРАВОЧНЫЕ СИСТЕМЫ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Образовательный сайт: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latinsk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министерства здравоохранения Российской Федерации: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rosminzdrav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Сибирского университета потребительской кооперации (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СибУПК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sibupk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su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федерации легкой атлетики России: </w:t>
                  </w:r>
                  <w:r>
                    <w:rPr>
                      <w:color w:val="000000"/>
                      <w:sz w:val="28"/>
                    </w:rPr>
                    <w:t xml:space="preserve">http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rusathletics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info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r>
                    <w:rPr>
                      <w:color w:val="000000"/>
                      <w:sz w:val="28"/>
                    </w:rPr>
                    <w:t xml:space="preserve">Google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google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r>
                    <w:rPr>
                      <w:color w:val="000000"/>
                      <w:sz w:val="28"/>
                    </w:rPr>
                    <w:t xml:space="preserve">Yandex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yandex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4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10. ПЕРЕЧЕНЬ ЛИЦЕНЗИОННОГО И СВОБОДНО РАСПРОСТРАНЯЕМОГО ПРОГРАММНОГО ОБЕСПЕЧЕНИЯ, В ТОМ ЧИСЛЕ ОТЕЧЕСТВЕННОГО ПРОИЗВОДСТВА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8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1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лицензионного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73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распространяемого программного обеспечения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лицензионное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свободно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распространяемое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Office 365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Антивирус</w:t>
                  </w:r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r>
                    <w:rPr>
                      <w:color w:val="000000"/>
                      <w:sz w:val="24"/>
                    </w:rPr>
                    <w:t xml:space="preserve">для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бизнеса</w:t>
                  </w:r>
                  <w:r>
                    <w:rPr>
                      <w:color w:val="000000"/>
                      <w:sz w:val="24"/>
                    </w:rPr>
                    <w:t xml:space="preserve"> – </w:t>
                  </w:r>
                  <w:r>
                    <w:rPr>
                      <w:color w:val="000000"/>
                      <w:sz w:val="24"/>
                    </w:rPr>
                    <w:t xml:space="preserve">Стандартный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Adobe Acrobat Reader DC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Яндекс.Браузер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Word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Гарант"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Архиватор</w:t>
                  </w:r>
                  <w:r>
                    <w:rPr>
                      <w:color w:val="000000"/>
                      <w:sz w:val="24"/>
                    </w:rPr>
                    <w:t xml:space="preserve"> 7z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Яндекс.Диск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Консультант Плюс"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11. МАТЕРИАЛЬНО-ТЕХНИЧЕСКОЕ ОБЕСПЕЧЕНИЕ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20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оснащенные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оборудованием и техническими средствами обучения.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  <w:p>
                  <w:pPr>
                    <w:spacing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268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sectPr>
      <w:footerReference w:type="default" r:id="rId8"/>
      <w:footerReference w:type="first" r:id="rId9"/>
      <w:footnotePr/>
      <w:endnotePr/>
      <w:type w:val="nextPage"/>
      <w:pgSz w:w="12179" w:h="16837" w:orient="portrait"/>
      <w:pgMar w:top="1133" w:right="850" w:bottom="992" w:left="1360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1005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1005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1005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1005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1005"/>
          </w:pPr>
          <w:r/>
          <w:r/>
        </w:p>
      </w:tc>
    </w:tr>
  </w:tbl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1005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1005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1005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1005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1005"/>
          </w:pPr>
          <w:r/>
          <w:r/>
        </w:p>
      </w:tc>
    </w:tr>
  </w:tbl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24">
    <w:name w:val="Heading 1"/>
    <w:basedOn w:val="1000"/>
    <w:next w:val="1000"/>
    <w:link w:val="82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825">
    <w:name w:val="Heading 1 Char"/>
    <w:basedOn w:val="1001"/>
    <w:link w:val="824"/>
    <w:uiPriority w:val="9"/>
    <w:rPr>
      <w:rFonts w:ascii="Arial" w:hAnsi="Arial" w:eastAsia="Arial" w:cs="Arial"/>
      <w:sz w:val="40"/>
      <w:szCs w:val="40"/>
    </w:rPr>
  </w:style>
  <w:style w:type="paragraph" w:styleId="826">
    <w:name w:val="Heading 2"/>
    <w:basedOn w:val="1000"/>
    <w:next w:val="1000"/>
    <w:link w:val="82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827">
    <w:name w:val="Heading 2 Char"/>
    <w:basedOn w:val="1001"/>
    <w:link w:val="826"/>
    <w:uiPriority w:val="9"/>
    <w:rPr>
      <w:rFonts w:ascii="Arial" w:hAnsi="Arial" w:eastAsia="Arial" w:cs="Arial"/>
      <w:sz w:val="34"/>
    </w:rPr>
  </w:style>
  <w:style w:type="paragraph" w:styleId="828">
    <w:name w:val="Heading 3"/>
    <w:basedOn w:val="1000"/>
    <w:next w:val="1000"/>
    <w:link w:val="82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829">
    <w:name w:val="Heading 3 Char"/>
    <w:basedOn w:val="1001"/>
    <w:link w:val="828"/>
    <w:uiPriority w:val="9"/>
    <w:rPr>
      <w:rFonts w:ascii="Arial" w:hAnsi="Arial" w:eastAsia="Arial" w:cs="Arial"/>
      <w:sz w:val="30"/>
      <w:szCs w:val="30"/>
    </w:rPr>
  </w:style>
  <w:style w:type="paragraph" w:styleId="830">
    <w:name w:val="Heading 4"/>
    <w:basedOn w:val="1000"/>
    <w:next w:val="1000"/>
    <w:link w:val="83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31">
    <w:name w:val="Heading 4 Char"/>
    <w:basedOn w:val="1001"/>
    <w:link w:val="830"/>
    <w:uiPriority w:val="9"/>
    <w:rPr>
      <w:rFonts w:ascii="Arial" w:hAnsi="Arial" w:eastAsia="Arial" w:cs="Arial"/>
      <w:b/>
      <w:bCs/>
      <w:sz w:val="26"/>
      <w:szCs w:val="26"/>
    </w:rPr>
  </w:style>
  <w:style w:type="paragraph" w:styleId="832">
    <w:name w:val="Heading 5"/>
    <w:basedOn w:val="1000"/>
    <w:next w:val="1000"/>
    <w:link w:val="83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33">
    <w:name w:val="Heading 5 Char"/>
    <w:basedOn w:val="1001"/>
    <w:link w:val="832"/>
    <w:uiPriority w:val="9"/>
    <w:rPr>
      <w:rFonts w:ascii="Arial" w:hAnsi="Arial" w:eastAsia="Arial" w:cs="Arial"/>
      <w:b/>
      <w:bCs/>
      <w:sz w:val="24"/>
      <w:szCs w:val="24"/>
    </w:rPr>
  </w:style>
  <w:style w:type="paragraph" w:styleId="834">
    <w:name w:val="Heading 6"/>
    <w:basedOn w:val="1000"/>
    <w:next w:val="1000"/>
    <w:link w:val="83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35">
    <w:name w:val="Heading 6 Char"/>
    <w:basedOn w:val="1001"/>
    <w:link w:val="834"/>
    <w:uiPriority w:val="9"/>
    <w:rPr>
      <w:rFonts w:ascii="Arial" w:hAnsi="Arial" w:eastAsia="Arial" w:cs="Arial"/>
      <w:b/>
      <w:bCs/>
      <w:sz w:val="22"/>
      <w:szCs w:val="22"/>
    </w:rPr>
  </w:style>
  <w:style w:type="paragraph" w:styleId="836">
    <w:name w:val="Heading 7"/>
    <w:basedOn w:val="1000"/>
    <w:next w:val="1000"/>
    <w:link w:val="83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37">
    <w:name w:val="Heading 7 Char"/>
    <w:basedOn w:val="1001"/>
    <w:link w:val="83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38">
    <w:name w:val="Heading 8"/>
    <w:basedOn w:val="1000"/>
    <w:next w:val="1000"/>
    <w:link w:val="83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39">
    <w:name w:val="Heading 8 Char"/>
    <w:basedOn w:val="1001"/>
    <w:link w:val="838"/>
    <w:uiPriority w:val="9"/>
    <w:rPr>
      <w:rFonts w:ascii="Arial" w:hAnsi="Arial" w:eastAsia="Arial" w:cs="Arial"/>
      <w:i/>
      <w:iCs/>
      <w:sz w:val="22"/>
      <w:szCs w:val="22"/>
    </w:rPr>
  </w:style>
  <w:style w:type="paragraph" w:styleId="840">
    <w:name w:val="Heading 9"/>
    <w:basedOn w:val="1000"/>
    <w:next w:val="1000"/>
    <w:link w:val="84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41">
    <w:name w:val="Heading 9 Char"/>
    <w:basedOn w:val="1001"/>
    <w:link w:val="840"/>
    <w:uiPriority w:val="9"/>
    <w:rPr>
      <w:rFonts w:ascii="Arial" w:hAnsi="Arial" w:eastAsia="Arial" w:cs="Arial"/>
      <w:i/>
      <w:iCs/>
      <w:sz w:val="21"/>
      <w:szCs w:val="21"/>
    </w:rPr>
  </w:style>
  <w:style w:type="paragraph" w:styleId="842">
    <w:name w:val="List Paragraph"/>
    <w:basedOn w:val="1000"/>
    <w:uiPriority w:val="34"/>
    <w:qFormat/>
    <w:pPr>
      <w:contextualSpacing/>
      <w:ind w:left="720"/>
    </w:pPr>
  </w:style>
  <w:style w:type="paragraph" w:styleId="843">
    <w:name w:val="No Spacing"/>
    <w:uiPriority w:val="1"/>
    <w:qFormat/>
    <w:pPr>
      <w:spacing w:before="0" w:after="0" w:line="240" w:lineRule="auto"/>
    </w:pPr>
  </w:style>
  <w:style w:type="paragraph" w:styleId="844">
    <w:name w:val="Title"/>
    <w:basedOn w:val="1000"/>
    <w:next w:val="1000"/>
    <w:link w:val="84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45">
    <w:name w:val="Title Char"/>
    <w:basedOn w:val="1001"/>
    <w:link w:val="844"/>
    <w:uiPriority w:val="10"/>
    <w:rPr>
      <w:sz w:val="48"/>
      <w:szCs w:val="48"/>
    </w:rPr>
  </w:style>
  <w:style w:type="paragraph" w:styleId="846">
    <w:name w:val="Subtitle"/>
    <w:basedOn w:val="1000"/>
    <w:next w:val="1000"/>
    <w:link w:val="847"/>
    <w:uiPriority w:val="11"/>
    <w:qFormat/>
    <w:pPr>
      <w:spacing w:before="200" w:after="200"/>
    </w:pPr>
    <w:rPr>
      <w:sz w:val="24"/>
      <w:szCs w:val="24"/>
    </w:rPr>
  </w:style>
  <w:style w:type="character" w:styleId="847">
    <w:name w:val="Subtitle Char"/>
    <w:basedOn w:val="1001"/>
    <w:link w:val="846"/>
    <w:uiPriority w:val="11"/>
    <w:rPr>
      <w:sz w:val="24"/>
      <w:szCs w:val="24"/>
    </w:rPr>
  </w:style>
  <w:style w:type="paragraph" w:styleId="848">
    <w:name w:val="Quote"/>
    <w:basedOn w:val="1000"/>
    <w:next w:val="1000"/>
    <w:link w:val="849"/>
    <w:uiPriority w:val="29"/>
    <w:qFormat/>
    <w:pPr>
      <w:ind w:left="720" w:right="720"/>
    </w:pPr>
    <w:rPr>
      <w:i/>
    </w:rPr>
  </w:style>
  <w:style w:type="character" w:styleId="849">
    <w:name w:val="Quote Char"/>
    <w:link w:val="848"/>
    <w:uiPriority w:val="29"/>
    <w:rPr>
      <w:i/>
    </w:rPr>
  </w:style>
  <w:style w:type="paragraph" w:styleId="850">
    <w:name w:val="Intense Quote"/>
    <w:basedOn w:val="1000"/>
    <w:next w:val="1000"/>
    <w:link w:val="85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51">
    <w:name w:val="Intense Quote Char"/>
    <w:link w:val="850"/>
    <w:uiPriority w:val="30"/>
    <w:rPr>
      <w:i/>
    </w:rPr>
  </w:style>
  <w:style w:type="paragraph" w:styleId="852">
    <w:name w:val="Header"/>
    <w:basedOn w:val="1000"/>
    <w:link w:val="85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53">
    <w:name w:val="Header Char"/>
    <w:basedOn w:val="1001"/>
    <w:link w:val="852"/>
    <w:uiPriority w:val="99"/>
  </w:style>
  <w:style w:type="paragraph" w:styleId="854">
    <w:name w:val="Footer"/>
    <w:basedOn w:val="1000"/>
    <w:link w:val="85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55">
    <w:name w:val="Footer Char"/>
    <w:basedOn w:val="1001"/>
    <w:link w:val="854"/>
    <w:uiPriority w:val="99"/>
  </w:style>
  <w:style w:type="paragraph" w:styleId="856">
    <w:name w:val="Caption"/>
    <w:basedOn w:val="1000"/>
    <w:next w:val="1000"/>
    <w:link w:val="85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57">
    <w:name w:val="Caption Char"/>
    <w:basedOn w:val="1001"/>
    <w:link w:val="856"/>
    <w:uiPriority w:val="35"/>
    <w:rPr>
      <w:b/>
      <w:bCs/>
      <w:color w:val="4f81bd" w:themeColor="accent1"/>
      <w:sz w:val="18"/>
      <w:szCs w:val="18"/>
    </w:rPr>
  </w:style>
  <w:style w:type="table" w:styleId="858">
    <w:name w:val="Table Grid Light"/>
    <w:basedOn w:val="10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9">
    <w:name w:val="Plain Table 1"/>
    <w:basedOn w:val="10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0">
    <w:name w:val="Plain Table 2"/>
    <w:basedOn w:val="100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1">
    <w:name w:val="Plain Table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62">
    <w:name w:val="Plain Table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Plain Table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64">
    <w:name w:val="Grid Table 1 Light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Grid Table 1 Light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Grid Table 1 Light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Grid Table 1 Light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Grid Table 1 Light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Grid Table 1 Light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Grid Table 1 Light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Grid Table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2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2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2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2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2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2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3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Grid Table 3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3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Grid Table 3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Grid Table 3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Grid Table 3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Grid Table 4"/>
    <w:basedOn w:val="10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86">
    <w:name w:val="Grid Table 4 - Accent 1"/>
    <w:basedOn w:val="10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87">
    <w:name w:val="Grid Table 4 - Accent 2"/>
    <w:basedOn w:val="10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88">
    <w:name w:val="Grid Table 4 - Accent 3"/>
    <w:basedOn w:val="10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89">
    <w:name w:val="Grid Table 4 - Accent 4"/>
    <w:basedOn w:val="10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90">
    <w:name w:val="Grid Table 4 - Accent 5"/>
    <w:basedOn w:val="10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91">
    <w:name w:val="Grid Table 4 - Accent 6"/>
    <w:basedOn w:val="10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92">
    <w:name w:val="Grid Table 5 Dark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93">
    <w:name w:val="Grid Table 5 Dark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94">
    <w:name w:val="Grid Table 5 Dark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95">
    <w:name w:val="Grid Table 5 Dark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96">
    <w:name w:val="Grid Table 5 Dark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7">
    <w:name w:val="Grid Table 5 Dark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8">
    <w:name w:val="Grid Table 5 Dark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9">
    <w:name w:val="Grid Table 6 Colorful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0">
    <w:name w:val="Grid Table 6 Colorful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1">
    <w:name w:val="Grid Table 6 Colorful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02">
    <w:name w:val="Grid Table 6 Colorful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03">
    <w:name w:val="Grid Table 6 Colorful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04">
    <w:name w:val="Grid Table 6 Colorful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05">
    <w:name w:val="Grid Table 6 Colorful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06">
    <w:name w:val="Grid Table 7 Colorful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Grid Table 7 Colorful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Grid Table 7 Colorful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Grid Table 7 Colorful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Grid Table 7 Colorful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Grid Table 7 Colorful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Grid Table 7 Colorful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>
    <w:name w:val="List Table 1 Light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>
    <w:name w:val="List Table 1 Light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>
    <w:name w:val="List Table 1 Light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>
    <w:name w:val="List Table 1 Light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>
    <w:name w:val="List Table 1 Light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>
    <w:name w:val="List Table 1 Light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>
    <w:name w:val="List Table 1 Light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>
    <w:name w:val="List Table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21">
    <w:name w:val="List Table 2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22">
    <w:name w:val="List Table 2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23">
    <w:name w:val="List Table 2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24">
    <w:name w:val="List Table 2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25">
    <w:name w:val="List Table 2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26">
    <w:name w:val="List Table 2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27">
    <w:name w:val="List Table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>
    <w:name w:val="List Table 3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>
    <w:name w:val="List Table 3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List Table 3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>
    <w:name w:val="List Table 3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>
    <w:name w:val="List Table 3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>
    <w:name w:val="List Table 3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>
    <w:name w:val="List Table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>
    <w:name w:val="List Table 4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>
    <w:name w:val="List Table 4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>
    <w:name w:val="List Table 4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>
    <w:name w:val="List Table 4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>
    <w:name w:val="List Table 4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0">
    <w:name w:val="List Table 4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1">
    <w:name w:val="List Table 5 Dark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2">
    <w:name w:val="List Table 5 Dark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3">
    <w:name w:val="List Table 5 Dark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4">
    <w:name w:val="List Table 5 Dark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5">
    <w:name w:val="List Table 5 Dark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6">
    <w:name w:val="List Table 5 Dark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7">
    <w:name w:val="List Table 5 Dark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8">
    <w:name w:val="List Table 6 Colorful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49">
    <w:name w:val="List Table 6 Colorful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50">
    <w:name w:val="List Table 6 Colorful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51">
    <w:name w:val="List Table 6 Colorful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52">
    <w:name w:val="List Table 6 Colorful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53">
    <w:name w:val="List Table 6 Colorful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54">
    <w:name w:val="List Table 6 Colorful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55">
    <w:name w:val="List Table 7 Colorful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56">
    <w:name w:val="List Table 7 Colorful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57">
    <w:name w:val="List Table 7 Colorful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58">
    <w:name w:val="List Table 7 Colorful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59">
    <w:name w:val="List Table 7 Colorful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60">
    <w:name w:val="List Table 7 Colorful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61">
    <w:name w:val="List Table 7 Colorful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62">
    <w:name w:val="Lined - Accent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63">
    <w:name w:val="Lined - Accent 1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64">
    <w:name w:val="Lined - Accent 2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65">
    <w:name w:val="Lined - Accent 3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66">
    <w:name w:val="Lined - Accent 4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67">
    <w:name w:val="Lined - Accent 5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68">
    <w:name w:val="Lined - Accent 6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69">
    <w:name w:val="Bordered &amp; Lined - Accent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70">
    <w:name w:val="Bordered &amp; Lined - Accent 1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71">
    <w:name w:val="Bordered &amp; Lined - Accent 2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72">
    <w:name w:val="Bordered &amp; Lined - Accent 3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73">
    <w:name w:val="Bordered &amp; Lined - Accent 4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74">
    <w:name w:val="Bordered &amp; Lined - Accent 5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75">
    <w:name w:val="Bordered &amp; Lined - Accent 6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76">
    <w:name w:val="Bordered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77">
    <w:name w:val="Bordered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78">
    <w:name w:val="Bordered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79">
    <w:name w:val="Bordered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80">
    <w:name w:val="Bordered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81">
    <w:name w:val="Bordered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82">
    <w:name w:val="Bordered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83">
    <w:name w:val="footnote text"/>
    <w:basedOn w:val="1000"/>
    <w:link w:val="984"/>
    <w:uiPriority w:val="99"/>
    <w:semiHidden/>
    <w:unhideWhenUsed/>
    <w:pPr>
      <w:spacing w:after="40" w:line="240" w:lineRule="auto"/>
    </w:pPr>
    <w:rPr>
      <w:sz w:val="18"/>
    </w:rPr>
  </w:style>
  <w:style w:type="character" w:styleId="984">
    <w:name w:val="Footnote Text Char"/>
    <w:link w:val="983"/>
    <w:uiPriority w:val="99"/>
    <w:rPr>
      <w:sz w:val="18"/>
    </w:rPr>
  </w:style>
  <w:style w:type="character" w:styleId="985">
    <w:name w:val="footnote reference"/>
    <w:basedOn w:val="1001"/>
    <w:uiPriority w:val="99"/>
    <w:unhideWhenUsed/>
    <w:rPr>
      <w:vertAlign w:val="superscript"/>
    </w:rPr>
  </w:style>
  <w:style w:type="paragraph" w:styleId="986">
    <w:name w:val="endnote text"/>
    <w:basedOn w:val="1000"/>
    <w:link w:val="987"/>
    <w:uiPriority w:val="99"/>
    <w:semiHidden/>
    <w:unhideWhenUsed/>
    <w:pPr>
      <w:spacing w:after="0" w:line="240" w:lineRule="auto"/>
    </w:pPr>
    <w:rPr>
      <w:sz w:val="20"/>
    </w:rPr>
  </w:style>
  <w:style w:type="character" w:styleId="987">
    <w:name w:val="Endnote Text Char"/>
    <w:link w:val="986"/>
    <w:uiPriority w:val="99"/>
    <w:rPr>
      <w:sz w:val="20"/>
    </w:rPr>
  </w:style>
  <w:style w:type="character" w:styleId="988">
    <w:name w:val="endnote reference"/>
    <w:basedOn w:val="1001"/>
    <w:uiPriority w:val="99"/>
    <w:semiHidden/>
    <w:unhideWhenUsed/>
    <w:rPr>
      <w:vertAlign w:val="superscript"/>
    </w:rPr>
  </w:style>
  <w:style w:type="paragraph" w:styleId="989">
    <w:name w:val="toc 1"/>
    <w:basedOn w:val="1000"/>
    <w:next w:val="1000"/>
    <w:uiPriority w:val="39"/>
    <w:unhideWhenUsed/>
    <w:pPr>
      <w:ind w:left="0" w:right="0" w:firstLine="0"/>
      <w:spacing w:after="57"/>
    </w:pPr>
  </w:style>
  <w:style w:type="paragraph" w:styleId="990">
    <w:name w:val="toc 2"/>
    <w:basedOn w:val="1000"/>
    <w:next w:val="1000"/>
    <w:uiPriority w:val="39"/>
    <w:unhideWhenUsed/>
    <w:pPr>
      <w:ind w:left="283" w:right="0" w:firstLine="0"/>
      <w:spacing w:after="57"/>
    </w:pPr>
  </w:style>
  <w:style w:type="paragraph" w:styleId="991">
    <w:name w:val="toc 3"/>
    <w:basedOn w:val="1000"/>
    <w:next w:val="1000"/>
    <w:uiPriority w:val="39"/>
    <w:unhideWhenUsed/>
    <w:pPr>
      <w:ind w:left="567" w:right="0" w:firstLine="0"/>
      <w:spacing w:after="57"/>
    </w:pPr>
  </w:style>
  <w:style w:type="paragraph" w:styleId="992">
    <w:name w:val="toc 4"/>
    <w:basedOn w:val="1000"/>
    <w:next w:val="1000"/>
    <w:uiPriority w:val="39"/>
    <w:unhideWhenUsed/>
    <w:pPr>
      <w:ind w:left="850" w:right="0" w:firstLine="0"/>
      <w:spacing w:after="57"/>
    </w:pPr>
  </w:style>
  <w:style w:type="paragraph" w:styleId="993">
    <w:name w:val="toc 5"/>
    <w:basedOn w:val="1000"/>
    <w:next w:val="1000"/>
    <w:uiPriority w:val="39"/>
    <w:unhideWhenUsed/>
    <w:pPr>
      <w:ind w:left="1134" w:right="0" w:firstLine="0"/>
      <w:spacing w:after="57"/>
    </w:pPr>
  </w:style>
  <w:style w:type="paragraph" w:styleId="994">
    <w:name w:val="toc 6"/>
    <w:basedOn w:val="1000"/>
    <w:next w:val="1000"/>
    <w:uiPriority w:val="39"/>
    <w:unhideWhenUsed/>
    <w:pPr>
      <w:ind w:left="1417" w:right="0" w:firstLine="0"/>
      <w:spacing w:after="57"/>
    </w:pPr>
  </w:style>
  <w:style w:type="paragraph" w:styleId="995">
    <w:name w:val="toc 7"/>
    <w:basedOn w:val="1000"/>
    <w:next w:val="1000"/>
    <w:uiPriority w:val="39"/>
    <w:unhideWhenUsed/>
    <w:pPr>
      <w:ind w:left="1701" w:right="0" w:firstLine="0"/>
      <w:spacing w:after="57"/>
    </w:pPr>
  </w:style>
  <w:style w:type="paragraph" w:styleId="996">
    <w:name w:val="toc 8"/>
    <w:basedOn w:val="1000"/>
    <w:next w:val="1000"/>
    <w:uiPriority w:val="39"/>
    <w:unhideWhenUsed/>
    <w:pPr>
      <w:ind w:left="1984" w:right="0" w:firstLine="0"/>
      <w:spacing w:after="57"/>
    </w:pPr>
  </w:style>
  <w:style w:type="paragraph" w:styleId="997">
    <w:name w:val="toc 9"/>
    <w:basedOn w:val="1000"/>
    <w:next w:val="1000"/>
    <w:uiPriority w:val="39"/>
    <w:unhideWhenUsed/>
    <w:pPr>
      <w:ind w:left="2268" w:right="0" w:firstLine="0"/>
      <w:spacing w:after="57"/>
    </w:pPr>
  </w:style>
  <w:style w:type="paragraph" w:styleId="998">
    <w:name w:val="TOC Heading"/>
    <w:uiPriority w:val="39"/>
    <w:unhideWhenUsed/>
  </w:style>
  <w:style w:type="paragraph" w:styleId="999">
    <w:name w:val="table of figures"/>
    <w:basedOn w:val="1000"/>
    <w:next w:val="1000"/>
    <w:uiPriority w:val="99"/>
    <w:unhideWhenUsed/>
    <w:pPr>
      <w:spacing w:after="0" w:afterAutospacing="0"/>
    </w:pPr>
  </w:style>
  <w:style w:type="paragraph" w:styleId="1000" w:default="1">
    <w:name w:val="Normal"/>
    <w:qFormat/>
    <w:rPr>
      <w:lang w:val="en-US" w:eastAsia="en-US"/>
    </w:rPr>
  </w:style>
  <w:style w:type="character" w:styleId="1001" w:default="1">
    <w:name w:val="Default Paragraph Font"/>
    <w:uiPriority w:val="1"/>
    <w:semiHidden/>
    <w:unhideWhenUsed/>
  </w:style>
  <w:style w:type="table" w:styleId="100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03" w:default="1">
    <w:name w:val="No List"/>
    <w:uiPriority w:val="99"/>
    <w:semiHidden/>
    <w:unhideWhenUsed/>
  </w:style>
  <w:style w:type="table" w:styleId="1004">
    <w:name w:val="Table Grid"/>
    <w:basedOn w:val="100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05" w:customStyle="1">
    <w:name w:val="EmptyLayoutCell"/>
    <w:basedOn w:val="1000"/>
    <w:rPr>
      <w:sz w:val="2"/>
    </w:rPr>
  </w:style>
  <w:style w:type="paragraph" w:styleId="1006">
    <w:name w:val="Balloon Text"/>
    <w:basedOn w:val="1000"/>
    <w:link w:val="1007"/>
    <w:uiPriority w:val="99"/>
    <w:semiHidden/>
    <w:unhideWhenUsed/>
    <w:rPr>
      <w:rFonts w:ascii="Tahoma" w:hAnsi="Tahoma" w:cs="Tahoma"/>
      <w:sz w:val="16"/>
      <w:szCs w:val="16"/>
    </w:rPr>
  </w:style>
  <w:style w:type="character" w:styleId="1007" w:customStyle="1">
    <w:name w:val="Текст выноски Знак"/>
    <w:basedOn w:val="1001"/>
    <w:link w:val="1006"/>
    <w:uiPriority w:val="99"/>
    <w:semiHidden/>
    <w:rPr>
      <w:rFonts w:ascii="Tahoma" w:hAnsi="Tahoma" w:cs="Tahoma"/>
      <w:sz w:val="16"/>
      <w:szCs w:val="16"/>
      <w:lang w:val="en-US" w:eastAsia="en-US"/>
    </w:rPr>
  </w:style>
  <w:style w:type="character" w:styleId="1008">
    <w:name w:val="Hyperlink"/>
    <w:uiPriority w:val="99"/>
    <w:unhideWhenUsed/>
    <w:rPr>
      <w:color w:val="0563c1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hyperlink" Target="https://urait.ru/bcode/559943" TargetMode="External"/><Relationship Id="rId13" Type="http://schemas.openxmlformats.org/officeDocument/2006/relationships/hyperlink" Target="https://urait.ru/bcode/566879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Ирина Колдунова</cp:lastModifiedBy>
  <cp:revision>9</cp:revision>
  <dcterms:created xsi:type="dcterms:W3CDTF">2025-06-03T04:41:00Z</dcterms:created>
  <dcterms:modified xsi:type="dcterms:W3CDTF">2026-04-18T03:52:52Z</dcterms:modified>
</cp:coreProperties>
</file>